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8CD0" w14:textId="77777777" w:rsidR="00E70A88" w:rsidRDefault="00E70A88" w:rsidP="00E70A88">
      <w:pPr>
        <w:pStyle w:val="NormalWeb"/>
        <w:rPr>
          <w:rStyle w:val="Strong"/>
          <w:rFonts w:eastAsiaTheme="majorEastAsia"/>
        </w:rPr>
      </w:pPr>
    </w:p>
    <w:p w14:paraId="304D0B23" w14:textId="77777777" w:rsidR="00E70A88" w:rsidRDefault="00E70A88" w:rsidP="00E70A88">
      <w:pPr>
        <w:pStyle w:val="NormalWeb"/>
      </w:pPr>
      <w:r>
        <w:rPr>
          <w:rStyle w:val="Strong"/>
          <w:rFonts w:eastAsiaTheme="majorEastAsia"/>
        </w:rPr>
        <w:t>What we are looking for from you</w:t>
      </w:r>
    </w:p>
    <w:p w14:paraId="16B1160F" w14:textId="77777777" w:rsidR="00E70A88" w:rsidRDefault="00E70A88" w:rsidP="00E70A88">
      <w:pPr>
        <w:pStyle w:val="NormalWeb"/>
      </w:pPr>
      <w:r>
        <w:t>We are seeking a compassionate and skilled General Practitioner to join our friendly team with a minimum of one year experience working independently in UK general practice.</w:t>
      </w:r>
    </w:p>
    <w:p w14:paraId="22A7F6D9" w14:textId="77777777" w:rsidR="00E70A88" w:rsidRDefault="00E70A88" w:rsidP="00E70A88">
      <w:pPr>
        <w:pStyle w:val="NormalWeb"/>
      </w:pPr>
      <w:r>
        <w:t xml:space="preserve">Recognised and appropriate qualification(s) for the </w:t>
      </w:r>
      <w:proofErr w:type="gramStart"/>
      <w:r>
        <w:t>role.(</w:t>
      </w:r>
      <w:proofErr w:type="gramEnd"/>
      <w:r>
        <w:t>Medical degree with valid registration as a General Practitioner)</w:t>
      </w:r>
    </w:p>
    <w:p w14:paraId="20B59B8E" w14:textId="77777777" w:rsidR="00E70A88" w:rsidRDefault="00E70A88" w:rsidP="00E70A88">
      <w:pPr>
        <w:pStyle w:val="NormalWeb"/>
      </w:pPr>
      <w:r>
        <w:t>Ability to work in the UK.</w:t>
      </w:r>
    </w:p>
    <w:p w14:paraId="721D5D51" w14:textId="77777777" w:rsidR="00E70A88" w:rsidRDefault="00E70A88" w:rsidP="00E70A88">
      <w:pPr>
        <w:pStyle w:val="NormalWeb"/>
      </w:pPr>
      <w:r>
        <w:t>Good level of written and oral English</w:t>
      </w:r>
    </w:p>
    <w:p w14:paraId="6B91D83F" w14:textId="77777777" w:rsidR="00E70A88" w:rsidRDefault="00E70A88" w:rsidP="00E70A88">
      <w:pPr>
        <w:pStyle w:val="NormalWeb"/>
      </w:pPr>
      <w:r>
        <w:t xml:space="preserve">Car driver with daily use of a </w:t>
      </w:r>
      <w:proofErr w:type="gramStart"/>
      <w:r>
        <w:t>vehicle( rurality</w:t>
      </w:r>
      <w:proofErr w:type="gramEnd"/>
      <w:r>
        <w:t xml:space="preserve"> of post and need to be able to home visit)</w:t>
      </w:r>
    </w:p>
    <w:p w14:paraId="5521D169" w14:textId="77777777" w:rsidR="00E70A88" w:rsidRDefault="00E70A88" w:rsidP="00E70A88">
      <w:pPr>
        <w:pStyle w:val="NormalWeb"/>
      </w:pPr>
      <w:r>
        <w:t>Enthusiasm and drive to be part of a thriving GP dispensing practice</w:t>
      </w:r>
    </w:p>
    <w:p w14:paraId="0D6B91F9" w14:textId="77777777" w:rsidR="00E70A88" w:rsidRDefault="00E70A88" w:rsidP="00E70A88">
      <w:pPr>
        <w:pStyle w:val="NormalWeb"/>
      </w:pPr>
      <w:r>
        <w:t>Goals and aims that align with our mission statement.</w:t>
      </w:r>
    </w:p>
    <w:p w14:paraId="72CBB55A" w14:textId="77777777" w:rsidR="00E70A88" w:rsidRDefault="00E70A88" w:rsidP="00E70A88">
      <w:pPr>
        <w:pStyle w:val="NormalWeb"/>
      </w:pPr>
      <w:r>
        <w:t>Flexibility and adaptability to the changing face of primary care.</w:t>
      </w:r>
    </w:p>
    <w:p w14:paraId="0BF92ADF" w14:textId="77777777" w:rsidR="00E70A88" w:rsidRDefault="00E70A88" w:rsidP="00E70A88">
      <w:pPr>
        <w:pStyle w:val="NormalWeb"/>
      </w:pPr>
      <w:r>
        <w:t xml:space="preserve">Eagerness to extend knowledge and undertake further learning to support the </w:t>
      </w:r>
      <w:proofErr w:type="gramStart"/>
      <w:r>
        <w:t>single handed</w:t>
      </w:r>
      <w:proofErr w:type="gramEnd"/>
      <w:r>
        <w:t xml:space="preserve"> </w:t>
      </w:r>
      <w:proofErr w:type="gramStart"/>
      <w:r>
        <w:t>partner ,</w:t>
      </w:r>
      <w:proofErr w:type="gramEnd"/>
      <w:r>
        <w:t xml:space="preserve"> including already having an interest or a </w:t>
      </w:r>
      <w:proofErr w:type="spellStart"/>
      <w:r>
        <w:t>specialism</w:t>
      </w:r>
      <w:proofErr w:type="spellEnd"/>
      <w:r>
        <w:t xml:space="preserve"> in respiratory medicine, or the willingness to train in this area.</w:t>
      </w:r>
    </w:p>
    <w:p w14:paraId="70EE5326" w14:textId="77777777" w:rsidR="00E70A88" w:rsidRDefault="00E70A88" w:rsidP="00E70A88">
      <w:pPr>
        <w:pStyle w:val="NormalWeb"/>
      </w:pPr>
      <w:r>
        <w:t>Ability and to willingness to work closely with the other salaried GP offering holiday cover for each other and also to be flexible to cover other sessions due to unexpected absence, when necessary.</w:t>
      </w:r>
    </w:p>
    <w:p w14:paraId="01F8C41B" w14:textId="77777777" w:rsidR="00E70A88" w:rsidRDefault="00E70A88" w:rsidP="00E70A88">
      <w:pPr>
        <w:pStyle w:val="NormalWeb"/>
      </w:pPr>
      <w:r>
        <w:t>Great sense of humour and exemplary team work ethic.</w:t>
      </w:r>
    </w:p>
    <w:p w14:paraId="3F87F77B" w14:textId="77777777" w:rsidR="00E70A88" w:rsidRDefault="00E70A88" w:rsidP="00E70A88">
      <w:pPr>
        <w:pStyle w:val="NormalWeb"/>
      </w:pPr>
      <w:r>
        <w:rPr>
          <w:rStyle w:val="Strong"/>
          <w:rFonts w:eastAsiaTheme="majorEastAsia"/>
        </w:rPr>
        <w:t>Primary Responsibilities</w:t>
      </w:r>
    </w:p>
    <w:p w14:paraId="5E2E01F3" w14:textId="77777777" w:rsidR="00E70A88" w:rsidRDefault="00E70A88" w:rsidP="00E70A88">
      <w:pPr>
        <w:pStyle w:val="NormalWeb"/>
      </w:pPr>
      <w:r>
        <w:t>In line with the practice requirements the post holder will ensure that they are available to undertake a variety of duties, including in person surgery consultations, telephone and online consults and queries, carrying out home visits as and when required, checking and signing scripts, dealing with queries, paperwork, correspondence, including Docman and EMIS tasks in a timely manner and in line with the provision of services required in a GMS contract.</w:t>
      </w:r>
    </w:p>
    <w:p w14:paraId="260DB712" w14:textId="77777777" w:rsidR="00E70A88" w:rsidRDefault="00E70A88" w:rsidP="00E70A88">
      <w:pPr>
        <w:pStyle w:val="NormalWeb"/>
      </w:pPr>
      <w:r>
        <w:t>Making professional, autonomous decisions in relation to patients presenting with problems, whether self-referred or by one of the health care colleagues within the organisation and the wider PCN network as required and prescribing medications when appropriate and within the guidelines for the current formulary.</w:t>
      </w:r>
    </w:p>
    <w:p w14:paraId="773507AD" w14:textId="77777777" w:rsidR="00E70A88" w:rsidRDefault="00E70A88" w:rsidP="00E70A88">
      <w:pPr>
        <w:pStyle w:val="NormalWeb"/>
      </w:pPr>
      <w:r>
        <w:t>Ability to assess the healthcare needs of patients with undifferentiated and undiagnosed problems and treat those with long term conditions and develop and share healthcare plans to support patients and in line with the practice’s current disease management protocols.</w:t>
      </w:r>
    </w:p>
    <w:p w14:paraId="48746565" w14:textId="77777777" w:rsidR="00E70A88" w:rsidRDefault="00E70A88" w:rsidP="00E70A88">
      <w:pPr>
        <w:pStyle w:val="NormalWeb"/>
      </w:pPr>
      <w:r>
        <w:lastRenderedPageBreak/>
        <w:t xml:space="preserve">Maintain accurate clinical records in conjunction with good </w:t>
      </w:r>
      <w:proofErr w:type="gramStart"/>
      <w:r>
        <w:t>practice ,</w:t>
      </w:r>
      <w:proofErr w:type="gramEnd"/>
      <w:r>
        <w:t xml:space="preserve"> policy and guidance and in a timely manner. Also ensuring the security of data and its visibility to patients is considered at all times.</w:t>
      </w:r>
    </w:p>
    <w:p w14:paraId="34629CBF" w14:textId="77777777" w:rsidR="00E70A88" w:rsidRDefault="00E70A88" w:rsidP="00E70A88">
      <w:pPr>
        <w:pStyle w:val="NormalWeb"/>
      </w:pPr>
      <w:r>
        <w:t>Screen patients proactively for disease risk factors and early signs of illness and assist with healthcare programmes to deliver better outcomes, including participating audits as required by the practice.</w:t>
      </w:r>
    </w:p>
    <w:p w14:paraId="4624290C" w14:textId="77777777" w:rsidR="00E70A88" w:rsidRDefault="00E70A88" w:rsidP="00E70A88">
      <w:pPr>
        <w:pStyle w:val="NormalWeb"/>
      </w:pPr>
      <w:r>
        <w:t>Providing counselling and health education when and where appropriate.</w:t>
      </w:r>
    </w:p>
    <w:p w14:paraId="74478D25" w14:textId="77777777" w:rsidR="00E70A88" w:rsidRDefault="00E70A88" w:rsidP="00E70A88">
      <w:pPr>
        <w:pStyle w:val="NormalWeb"/>
      </w:pPr>
      <w:r>
        <w:t>Supporting trainees and other members of the wider team when required.</w:t>
      </w:r>
    </w:p>
    <w:p w14:paraId="77FEB1D5" w14:textId="77777777" w:rsidR="00E70A88" w:rsidRDefault="00E70A88" w:rsidP="00E70A88">
      <w:pPr>
        <w:pStyle w:val="NormalWeb"/>
      </w:pPr>
      <w:r>
        <w:t xml:space="preserve">Contribute effectively to the smooth running of the practice, including clinical governance, training, financial management and HR matters and working collaboratively, accepting an equal share of the practice workload, including accepting responsibility for a specific area or areas relating to the practice </w:t>
      </w:r>
      <w:proofErr w:type="gramStart"/>
      <w:r>
        <w:t>contracts(</w:t>
      </w:r>
      <w:proofErr w:type="gramEnd"/>
      <w:r>
        <w:t>QOF, NNDP etc.)</w:t>
      </w:r>
    </w:p>
    <w:p w14:paraId="00F94014" w14:textId="77777777" w:rsidR="00E70A88" w:rsidRDefault="00E70A88" w:rsidP="00E70A88">
      <w:pPr>
        <w:pStyle w:val="NormalWeb"/>
      </w:pPr>
      <w:r>
        <w:t xml:space="preserve">Ensure compliance with the appraisal and revalidation process and commit to </w:t>
      </w:r>
      <w:proofErr w:type="spellStart"/>
      <w:r>
        <w:t>self learning</w:t>
      </w:r>
      <w:proofErr w:type="spellEnd"/>
      <w:r>
        <w:t xml:space="preserve"> and continual professional development</w:t>
      </w:r>
    </w:p>
    <w:p w14:paraId="751BF0F1" w14:textId="77777777" w:rsidR="00E70A88" w:rsidRDefault="00E70A88" w:rsidP="00E70A88">
      <w:pPr>
        <w:pStyle w:val="NormalWeb"/>
      </w:pPr>
      <w:r>
        <w:t>Adhere too and assist with the formulation of practice policies and procedures at all times and encourage this in others</w:t>
      </w:r>
    </w:p>
    <w:p w14:paraId="4BF737CD" w14:textId="77777777" w:rsidR="00E70A88" w:rsidRDefault="00E70A88" w:rsidP="00E70A88">
      <w:pPr>
        <w:pStyle w:val="NormalWeb"/>
      </w:pPr>
      <w:r>
        <w:t>Participate in the review of any significant events and near misses that may occur and the formulations of documentation to assist in this process if required</w:t>
      </w:r>
    </w:p>
    <w:p w14:paraId="66248837" w14:textId="77777777" w:rsidR="00E70A88" w:rsidRDefault="00E70A88" w:rsidP="00E70A88">
      <w:pPr>
        <w:pStyle w:val="NormalWeb"/>
      </w:pPr>
      <w:r>
        <w:t>In general, the successful candidate will be expected to undertake all the normal duties and responsibilities associated with a GP working in Primary care.</w:t>
      </w:r>
    </w:p>
    <w:p w14:paraId="228A9088" w14:textId="77777777" w:rsidR="00E70A88" w:rsidRDefault="00E70A88" w:rsidP="00E70A88">
      <w:pPr>
        <w:pStyle w:val="NormalWeb"/>
      </w:pPr>
      <w:r>
        <w:t xml:space="preserve">All tasks are to </w:t>
      </w:r>
      <w:proofErr w:type="gramStart"/>
      <w:r>
        <w:t>executed</w:t>
      </w:r>
      <w:proofErr w:type="gramEnd"/>
      <w:r>
        <w:t xml:space="preserve"> in a timely and consistent manner to support the wider surgery and the patients.</w:t>
      </w:r>
    </w:p>
    <w:p w14:paraId="38D7701F" w14:textId="77777777" w:rsidR="00E70A88" w:rsidRDefault="00E70A88" w:rsidP="00E70A88">
      <w:pPr>
        <w:pStyle w:val="NormalWeb"/>
      </w:pPr>
      <w:r>
        <w:rPr>
          <w:rStyle w:val="Strong"/>
          <w:rFonts w:eastAsiaTheme="majorEastAsia"/>
        </w:rPr>
        <w:t xml:space="preserve">In addition to the primary responsibilities other requirements of the role are listed below </w:t>
      </w:r>
      <w:proofErr w:type="gramStart"/>
      <w:r>
        <w:rPr>
          <w:rStyle w:val="Strong"/>
          <w:rFonts w:eastAsiaTheme="majorEastAsia"/>
        </w:rPr>
        <w:t>( not</w:t>
      </w:r>
      <w:proofErr w:type="gramEnd"/>
      <w:r>
        <w:rPr>
          <w:rStyle w:val="Strong"/>
          <w:rFonts w:eastAsiaTheme="majorEastAsia"/>
        </w:rPr>
        <w:t xml:space="preserve"> exhaustive) </w:t>
      </w:r>
    </w:p>
    <w:p w14:paraId="3BF53060" w14:textId="77777777" w:rsidR="00E70A88" w:rsidRDefault="00E70A88" w:rsidP="00E70A88">
      <w:pPr>
        <w:pStyle w:val="NormalWeb"/>
      </w:pPr>
      <w:r>
        <w:t>Participate in practice audits to support areas such as the DSQS annual submission.</w:t>
      </w:r>
    </w:p>
    <w:p w14:paraId="484DA7EB" w14:textId="77777777" w:rsidR="00E70A88" w:rsidRDefault="00E70A88" w:rsidP="00E70A88">
      <w:pPr>
        <w:pStyle w:val="NormalWeb"/>
      </w:pPr>
      <w:r>
        <w:t xml:space="preserve">Participate in local initiatives to enhance service delivery and patient care, both at Practice and PCN level </w:t>
      </w:r>
      <w:proofErr w:type="gramStart"/>
      <w:r>
        <w:t>( Neighbourhood</w:t>
      </w:r>
      <w:proofErr w:type="gramEnd"/>
      <w:r>
        <w:t xml:space="preserve"> plan requirements for example)</w:t>
      </w:r>
    </w:p>
    <w:p w14:paraId="662FC26D" w14:textId="77777777" w:rsidR="00E70A88" w:rsidRDefault="00E70A88" w:rsidP="00E70A88">
      <w:pPr>
        <w:pStyle w:val="NormalWeb"/>
      </w:pPr>
      <w:r>
        <w:t>Participate in the review of significant and near-miss events applying a structured approach i.e. root cause analysis (RCA)</w:t>
      </w:r>
    </w:p>
    <w:p w14:paraId="5142CA8E" w14:textId="77777777" w:rsidR="00E70A88" w:rsidRDefault="00E70A88" w:rsidP="00E70A88">
      <w:pPr>
        <w:pStyle w:val="NormalWeb"/>
      </w:pPr>
      <w:r>
        <w:rPr>
          <w:rStyle w:val="Strong"/>
          <w:rFonts w:eastAsiaTheme="majorEastAsia"/>
        </w:rPr>
        <w:t>Confidentiality:</w:t>
      </w:r>
    </w:p>
    <w:p w14:paraId="0A618633" w14:textId="77777777" w:rsidR="00E70A88" w:rsidRDefault="00E70A88" w:rsidP="00E70A88">
      <w:pPr>
        <w:pStyle w:val="NormalWeb"/>
      </w:pPr>
      <w:r>
        <w:t xml:space="preserve">In the course of seeking treatment, patients entrust us with, or allow us to gather, sensitive information in relation to their health and other matters. They do so in confidence and have the right to expect that staff will respect their privacy and act </w:t>
      </w:r>
      <w:proofErr w:type="gramStart"/>
      <w:r>
        <w:t>appropriately .The</w:t>
      </w:r>
      <w:proofErr w:type="gramEnd"/>
      <w:r>
        <w:t xml:space="preserve"> post-holder will have access to confidential information relating to patients and their </w:t>
      </w:r>
      <w:proofErr w:type="spellStart"/>
      <w:r>
        <w:t>carers</w:t>
      </w:r>
      <w:proofErr w:type="spellEnd"/>
      <w:r>
        <w:t xml:space="preserve">, Practice staff and other healthcare workers. They may also have access to information relating to the </w:t>
      </w:r>
      <w:r>
        <w:lastRenderedPageBreak/>
        <w:t>Practice as a business organisation. All such information from any source is to be regarded as strictly confidential at all times.</w:t>
      </w:r>
    </w:p>
    <w:p w14:paraId="5A66197C" w14:textId="77777777" w:rsidR="00E70A88" w:rsidRDefault="00E70A88" w:rsidP="00E70A88">
      <w:pPr>
        <w:pStyle w:val="NormalWeb"/>
      </w:pPr>
      <w:r>
        <w:t xml:space="preserve">Information relating to patients, carers, colleagues, other healthcare workers or the business of the Practice may only be divulged to authorised persons in accordance with the Practice policies and procedures relating to confidentiality and the protection of personal and sensitive data. Any disclosure must be with the prior permission of the Senior partner. practice lead </w:t>
      </w:r>
      <w:proofErr w:type="gramStart"/>
      <w:r>
        <w:t>( such</w:t>
      </w:r>
      <w:proofErr w:type="gramEnd"/>
      <w:r>
        <w:t xml:space="preserve"> as safeguarding lead) or the Practice manager, if appropriate.</w:t>
      </w:r>
    </w:p>
    <w:p w14:paraId="19EC846A" w14:textId="77777777" w:rsidR="00E70A88" w:rsidRDefault="00E70A88" w:rsidP="00E70A88">
      <w:pPr>
        <w:pStyle w:val="NormalWeb"/>
      </w:pPr>
      <w:r>
        <w:rPr>
          <w:rStyle w:val="Strong"/>
          <w:rFonts w:eastAsiaTheme="majorEastAsia"/>
        </w:rPr>
        <w:t xml:space="preserve">Personal/Professional Development: </w:t>
      </w:r>
    </w:p>
    <w:p w14:paraId="21A08C3C" w14:textId="77777777" w:rsidR="00E70A88" w:rsidRDefault="00E70A88" w:rsidP="00E70A88">
      <w:pPr>
        <w:pStyle w:val="NormalWeb"/>
      </w:pPr>
      <w:r>
        <w:t xml:space="preserve">In addition to maintaining continued professional development, the post-holder will participate in any training programme implemented by the Practice as part of this employment. This </w:t>
      </w:r>
      <w:proofErr w:type="gramStart"/>
      <w:r>
        <w:t>includes ,</w:t>
      </w:r>
      <w:proofErr w:type="gramEnd"/>
      <w:r>
        <w:t xml:space="preserve"> but not limited to</w:t>
      </w:r>
    </w:p>
    <w:p w14:paraId="27309657" w14:textId="77777777" w:rsidR="00E70A88" w:rsidRDefault="00E70A88" w:rsidP="00E70A88">
      <w:pPr>
        <w:pStyle w:val="NormalWeb"/>
      </w:pPr>
      <w:r>
        <w:t>Participation in an annual individual performance review, including taking responsibility for maintaining a record of own personal and/or professional development</w:t>
      </w:r>
    </w:p>
    <w:p w14:paraId="0E045875" w14:textId="77777777" w:rsidR="00E70A88" w:rsidRDefault="00E70A88" w:rsidP="00E70A88">
      <w:pPr>
        <w:pStyle w:val="NormalWeb"/>
      </w:pPr>
      <w:r>
        <w:t>Taking responsibility for own development, learning and performance and demonstrating skills and activities to others who are undertaking similar work.</w:t>
      </w:r>
    </w:p>
    <w:p w14:paraId="57C2339B" w14:textId="77777777" w:rsidR="00E70A88" w:rsidRDefault="00E70A88" w:rsidP="00E70A88">
      <w:pPr>
        <w:pStyle w:val="NormalWeb"/>
      </w:pPr>
      <w:r>
        <w:t xml:space="preserve">Annual BLS training in </w:t>
      </w:r>
      <w:proofErr w:type="gramStart"/>
      <w:r>
        <w:t>house( face</w:t>
      </w:r>
      <w:proofErr w:type="gramEnd"/>
      <w:r>
        <w:t xml:space="preserve"> to face, funded by practice)</w:t>
      </w:r>
    </w:p>
    <w:p w14:paraId="50429680" w14:textId="77777777" w:rsidR="00E70A88" w:rsidRDefault="00E70A88" w:rsidP="00E70A88">
      <w:pPr>
        <w:pStyle w:val="NormalWeb"/>
      </w:pPr>
      <w:r>
        <w:t xml:space="preserve">Annual online learning using the agreed platform to do all modules requested </w:t>
      </w:r>
      <w:proofErr w:type="gramStart"/>
      <w:r>
        <w:t>( role</w:t>
      </w:r>
      <w:proofErr w:type="gramEnd"/>
      <w:r>
        <w:t xml:space="preserve"> specific) The platform currently used is Clarity </w:t>
      </w:r>
      <w:proofErr w:type="spellStart"/>
      <w:r>
        <w:t>Bluestream</w:t>
      </w:r>
      <w:proofErr w:type="spellEnd"/>
      <w:r>
        <w:t>, but this provider may change in the future.</w:t>
      </w:r>
    </w:p>
    <w:p w14:paraId="25949A7F" w14:textId="77777777" w:rsidR="00E70A88" w:rsidRDefault="00E70A88" w:rsidP="00E70A88">
      <w:pPr>
        <w:pStyle w:val="NormalWeb"/>
      </w:pPr>
      <w:r>
        <w:rPr>
          <w:rStyle w:val="Strong"/>
          <w:rFonts w:eastAsiaTheme="majorEastAsia"/>
        </w:rPr>
        <w:t xml:space="preserve">Quality: </w:t>
      </w:r>
    </w:p>
    <w:p w14:paraId="50F7C67D" w14:textId="77777777" w:rsidR="00E70A88" w:rsidRDefault="00E70A88" w:rsidP="00E70A88">
      <w:pPr>
        <w:pStyle w:val="NormalWeb"/>
      </w:pPr>
      <w:r>
        <w:t>The post-holder will strive to maintain quality within the Practice, and will:</w:t>
      </w:r>
    </w:p>
    <w:p w14:paraId="4C8686C5" w14:textId="77777777" w:rsidR="00E70A88" w:rsidRDefault="00E70A88" w:rsidP="00E70A88">
      <w:pPr>
        <w:pStyle w:val="NormalWeb"/>
      </w:pPr>
      <w:r>
        <w:t>Assess own performance and take accountability for own actions, either directly or under supervision</w:t>
      </w:r>
    </w:p>
    <w:p w14:paraId="5FED19D8" w14:textId="77777777" w:rsidR="00E70A88" w:rsidRDefault="00E70A88" w:rsidP="00E70A88">
      <w:pPr>
        <w:pStyle w:val="NormalWeb"/>
      </w:pPr>
      <w:r>
        <w:t>Contribute to the effectiveness of the team by reflecting on own and team activities and making suggestions on ways to improve and enhance performance in all areas through the agreed process- line manager, management meeting etc</w:t>
      </w:r>
    </w:p>
    <w:p w14:paraId="26054AFD" w14:textId="77777777" w:rsidR="00E70A88" w:rsidRDefault="00E70A88" w:rsidP="00E70A88">
      <w:pPr>
        <w:pStyle w:val="NormalWeb"/>
      </w:pPr>
      <w:r>
        <w:t>Alert other team members to issues of quality and risk in agreed manner</w:t>
      </w:r>
    </w:p>
    <w:p w14:paraId="341A8562" w14:textId="77777777" w:rsidR="00E70A88" w:rsidRDefault="00E70A88" w:rsidP="00E70A88">
      <w:pPr>
        <w:pStyle w:val="NormalWeb"/>
      </w:pPr>
      <w:r>
        <w:t>Work collaboratively with individuals in other agencies to meet the needs of our patients</w:t>
      </w:r>
    </w:p>
    <w:p w14:paraId="787BC04A" w14:textId="77777777" w:rsidR="00E70A88" w:rsidRDefault="00E70A88" w:rsidP="00E70A88">
      <w:pPr>
        <w:pStyle w:val="NormalWeb"/>
      </w:pPr>
      <w:r>
        <w:t>Effectively manage own time, workload and resources.</w:t>
      </w:r>
    </w:p>
    <w:p w14:paraId="3E8CBFDC" w14:textId="77777777" w:rsidR="00E70A88" w:rsidRDefault="00E70A88" w:rsidP="00E70A88">
      <w:pPr>
        <w:pStyle w:val="NormalWeb"/>
      </w:pPr>
      <w:r>
        <w:t>Communication: The post-holder should recognize the importance of effective communication within the team and will strive to:</w:t>
      </w:r>
    </w:p>
    <w:p w14:paraId="38A920D5" w14:textId="77777777" w:rsidR="00E70A88" w:rsidRDefault="00E70A88" w:rsidP="00E70A88">
      <w:pPr>
        <w:pStyle w:val="NormalWeb"/>
      </w:pPr>
      <w:r>
        <w:t>Communicate effectively with other team members, with patients and carers and the wider healthcare network, including those in allied roles.</w:t>
      </w:r>
    </w:p>
    <w:p w14:paraId="4B5D50E9" w14:textId="77777777" w:rsidR="00E70A88" w:rsidRDefault="00E70A88" w:rsidP="00E70A88">
      <w:pPr>
        <w:pStyle w:val="NormalWeb"/>
      </w:pPr>
      <w:r>
        <w:lastRenderedPageBreak/>
        <w:t>Recognise people’s needs for alternative methods of communication and respond accordingly.</w:t>
      </w:r>
    </w:p>
    <w:p w14:paraId="55F5EA10" w14:textId="77777777" w:rsidR="00E70A88" w:rsidRDefault="00E70A88" w:rsidP="00E70A88">
      <w:pPr>
        <w:pStyle w:val="NormalWeb"/>
      </w:pPr>
      <w:r>
        <w:rPr>
          <w:rStyle w:val="Strong"/>
          <w:rFonts w:eastAsiaTheme="majorEastAsia"/>
        </w:rPr>
        <w:t xml:space="preserve">Contribution to the Implementation of Services: </w:t>
      </w:r>
    </w:p>
    <w:p w14:paraId="56214579" w14:textId="77777777" w:rsidR="00E70A88" w:rsidRDefault="00E70A88" w:rsidP="00E70A88">
      <w:pPr>
        <w:pStyle w:val="NormalWeb"/>
      </w:pPr>
      <w:r>
        <w:t>The post-holder will:</w:t>
      </w:r>
    </w:p>
    <w:p w14:paraId="55730EBE" w14:textId="77777777" w:rsidR="00E70A88" w:rsidRDefault="00E70A88" w:rsidP="00E70A88">
      <w:pPr>
        <w:pStyle w:val="NormalWeb"/>
      </w:pPr>
      <w:r>
        <w:t>Apply Practice policies, standards and guidance</w:t>
      </w:r>
    </w:p>
    <w:p w14:paraId="3A097C6B" w14:textId="77777777" w:rsidR="00E70A88" w:rsidRDefault="00E70A88" w:rsidP="00E70A88">
      <w:pPr>
        <w:pStyle w:val="NormalWeb"/>
      </w:pPr>
      <w:r>
        <w:t>Discuss with other members of the team how the policies, standards and guidelines will affect own work</w:t>
      </w:r>
    </w:p>
    <w:p w14:paraId="18F6F635" w14:textId="77777777" w:rsidR="00E70A88" w:rsidRDefault="00E70A88" w:rsidP="00E70A88">
      <w:pPr>
        <w:pStyle w:val="NormalWeb"/>
      </w:pPr>
      <w:r>
        <w:t>The list of responsibilities is not exhaustive and maybe altered at any time with discussion.</w:t>
      </w:r>
    </w:p>
    <w:p w14:paraId="03B7EB70" w14:textId="2B12517A" w:rsidR="00E70A88" w:rsidRPr="00E70A88" w:rsidRDefault="00E70A88" w:rsidP="00E70A88"/>
    <w:sectPr w:rsidR="00E70A88" w:rsidRPr="00E70A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A88"/>
    <w:rsid w:val="00497A56"/>
    <w:rsid w:val="00E70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458C"/>
  <w15:chartTrackingRefBased/>
  <w15:docId w15:val="{DD6F322B-31E1-4460-AB4B-47CEFD57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A88"/>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E70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70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70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70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70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70A88"/>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70A88"/>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70A88"/>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70A88"/>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A88"/>
    <w:rPr>
      <w:rFonts w:eastAsiaTheme="majorEastAsia" w:cstheme="majorBidi"/>
      <w:color w:val="272727" w:themeColor="text1" w:themeTint="D8"/>
    </w:rPr>
  </w:style>
  <w:style w:type="paragraph" w:styleId="Title">
    <w:name w:val="Title"/>
    <w:basedOn w:val="Normal"/>
    <w:next w:val="Normal"/>
    <w:link w:val="TitleChar"/>
    <w:uiPriority w:val="10"/>
    <w:qFormat/>
    <w:rsid w:val="00E70A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70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A8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70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A88"/>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70A88"/>
    <w:rPr>
      <w:i/>
      <w:iCs/>
      <w:color w:val="404040" w:themeColor="text1" w:themeTint="BF"/>
    </w:rPr>
  </w:style>
  <w:style w:type="paragraph" w:styleId="ListParagraph">
    <w:name w:val="List Paragraph"/>
    <w:basedOn w:val="Normal"/>
    <w:uiPriority w:val="34"/>
    <w:qFormat/>
    <w:rsid w:val="00E70A88"/>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70A88"/>
    <w:rPr>
      <w:i/>
      <w:iCs/>
      <w:color w:val="0F4761" w:themeColor="accent1" w:themeShade="BF"/>
    </w:rPr>
  </w:style>
  <w:style w:type="paragraph" w:styleId="IntenseQuote">
    <w:name w:val="Intense Quote"/>
    <w:basedOn w:val="Normal"/>
    <w:next w:val="Normal"/>
    <w:link w:val="IntenseQuoteChar"/>
    <w:uiPriority w:val="30"/>
    <w:qFormat/>
    <w:rsid w:val="00E70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70A88"/>
    <w:rPr>
      <w:i/>
      <w:iCs/>
      <w:color w:val="0F4761" w:themeColor="accent1" w:themeShade="BF"/>
    </w:rPr>
  </w:style>
  <w:style w:type="character" w:styleId="IntenseReference">
    <w:name w:val="Intense Reference"/>
    <w:basedOn w:val="DefaultParagraphFont"/>
    <w:uiPriority w:val="32"/>
    <w:qFormat/>
    <w:rsid w:val="00E70A88"/>
    <w:rPr>
      <w:b/>
      <w:bCs/>
      <w:smallCaps/>
      <w:color w:val="0F4761" w:themeColor="accent1" w:themeShade="BF"/>
      <w:spacing w:val="5"/>
    </w:rPr>
  </w:style>
  <w:style w:type="paragraph" w:styleId="NormalWeb">
    <w:name w:val="Normal (Web)"/>
    <w:basedOn w:val="Normal"/>
    <w:uiPriority w:val="99"/>
    <w:semiHidden/>
    <w:unhideWhenUsed/>
    <w:rsid w:val="00E70A88"/>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59"/>
    <w:rsid w:val="00E70A8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70A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1111</Words>
  <Characters>6337</Characters>
  <Application>Microsoft Office Word</Application>
  <DocSecurity>0</DocSecurity>
  <Lines>52</Lines>
  <Paragraphs>14</Paragraphs>
  <ScaleCrop>false</ScaleCrop>
  <Company>Hoople Ltd</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Jonathan</dc:creator>
  <cp:keywords/>
  <dc:description/>
  <cp:lastModifiedBy>Kirsten Jonathan</cp:lastModifiedBy>
  <cp:revision>1</cp:revision>
  <dcterms:created xsi:type="dcterms:W3CDTF">2025-11-27T14:48:00Z</dcterms:created>
  <dcterms:modified xsi:type="dcterms:W3CDTF">2025-11-27T14:56:00Z</dcterms:modified>
</cp:coreProperties>
</file>